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7797E" w:rsidTr="00131D4B">
        <w:tc>
          <w:tcPr>
            <w:tcW w:w="4785" w:type="dxa"/>
          </w:tcPr>
          <w:p w:rsidR="00713795" w:rsidRPr="007F0F0E" w:rsidRDefault="00713795" w:rsidP="00DD3471">
            <w:pPr>
              <w:pStyle w:val="a6"/>
              <w:wordWrap w:val="0"/>
              <w:autoSpaceDN w:val="0"/>
              <w:spacing w:line="285" w:lineRule="atLeast"/>
              <w:jc w:val="center"/>
              <w:rPr>
                <w:sz w:val="26"/>
                <w:szCs w:val="26"/>
              </w:rPr>
            </w:pPr>
            <w:r w:rsidRPr="007F0F0E">
              <w:rPr>
                <w:rFonts w:hint="eastAsia"/>
                <w:b/>
                <w:bCs/>
                <w:sz w:val="26"/>
                <w:szCs w:val="26"/>
              </w:rPr>
              <w:t>재생에너지발전과 관련한 관리규정</w:t>
            </w:r>
          </w:p>
          <w:p w:rsidR="00713795" w:rsidRDefault="00713795" w:rsidP="00DD3471">
            <w:pPr>
              <w:pStyle w:val="a6"/>
              <w:wordWrap w:val="0"/>
              <w:autoSpaceDN w:val="0"/>
              <w:spacing w:line="285" w:lineRule="atLeast"/>
              <w:jc w:val="center"/>
              <w:rPr>
                <w:rFonts w:hint="eastAsia"/>
                <w:sz w:val="21"/>
                <w:szCs w:val="21"/>
              </w:rPr>
            </w:pPr>
            <w:r w:rsidRPr="00DD3471">
              <w:rPr>
                <w:rFonts w:hint="eastAsia"/>
                <w:sz w:val="21"/>
                <w:szCs w:val="21"/>
              </w:rPr>
              <w:t xml:space="preserve">發改能源[2006] 제13호 </w:t>
            </w:r>
          </w:p>
          <w:p w:rsidR="007F0F0E" w:rsidRDefault="007F0F0E" w:rsidP="00DD3471">
            <w:pPr>
              <w:pStyle w:val="a6"/>
              <w:wordWrap w:val="0"/>
              <w:autoSpaceDN w:val="0"/>
              <w:spacing w:line="285" w:lineRule="atLeast"/>
              <w:jc w:val="center"/>
              <w:rPr>
                <w:rFonts w:hint="eastAsia"/>
                <w:sz w:val="21"/>
                <w:szCs w:val="21"/>
              </w:rPr>
            </w:pPr>
          </w:p>
          <w:p w:rsidR="007F0F0E" w:rsidRPr="00DD3471" w:rsidRDefault="007F0F0E" w:rsidP="00DD3471">
            <w:pPr>
              <w:pStyle w:val="a6"/>
              <w:wordWrap w:val="0"/>
              <w:autoSpaceDN w:val="0"/>
              <w:spacing w:line="285" w:lineRule="atLeast"/>
              <w:jc w:val="center"/>
              <w:rPr>
                <w:rFonts w:hint="eastAsia"/>
                <w:sz w:val="21"/>
                <w:szCs w:val="21"/>
              </w:rPr>
            </w:pPr>
          </w:p>
          <w:p w:rsidR="00713795" w:rsidRPr="00DD3471" w:rsidRDefault="00713795" w:rsidP="00DD3471">
            <w:pPr>
              <w:pStyle w:val="a6"/>
              <w:wordWrap w:val="0"/>
              <w:autoSpaceDN w:val="0"/>
              <w:spacing w:line="285" w:lineRule="atLeast"/>
              <w:rPr>
                <w:rFonts w:hint="eastAsia"/>
                <w:sz w:val="21"/>
                <w:szCs w:val="21"/>
              </w:rPr>
            </w:pPr>
            <w:r w:rsidRPr="00DD3471">
              <w:rPr>
                <w:rFonts w:hint="eastAsia"/>
                <w:sz w:val="21"/>
                <w:szCs w:val="21"/>
              </w:rPr>
              <w:t>각 성․자치구․작할시 및 계획단독배정 시, 신쟝(新疆) 생산건설병단 발전개혁위원회, 경제무역위원회, 물가국, 중국인민은행, 전력감독위원회, 국가전력수송망회사, 남방전력수송망회사, 중국 화넝(華能)그룹회사, 중국 따탕(大唐)그룹회사, 중국 화뗀(華電)그룹회사, 중국 궈뗀(國電)그룹회사, 중국 전력투자그룹회사, 중국 창쟝싼샤(長江三峽)공사 개발총회사, 선화(神華)그룹 유한책임회사, 국가개발투자회사, 국가개발은행, 중국공상은행, 중국건설은행, 중국은행, 중국농업은행, 중국민생은행:</w:t>
            </w:r>
          </w:p>
          <w:p w:rsidR="00713795" w:rsidRDefault="00713795" w:rsidP="00DD3471">
            <w:pPr>
              <w:pStyle w:val="a6"/>
              <w:wordWrap w:val="0"/>
              <w:autoSpaceDN w:val="0"/>
              <w:spacing w:line="285" w:lineRule="atLeast"/>
              <w:rPr>
                <w:rFonts w:hint="eastAsia"/>
                <w:sz w:val="21"/>
                <w:szCs w:val="21"/>
              </w:rPr>
            </w:pPr>
            <w:r w:rsidRPr="00DD3471">
              <w:rPr>
                <w:rFonts w:hint="eastAsia"/>
                <w:sz w:val="21"/>
                <w:szCs w:val="21"/>
              </w:rPr>
              <w:t>『중화인민공화국 재생에너지법』을 관철하고 재생에너지발전 프로젝트에 대한 관리를 규범화함으로써 재생에너지 발전산업의 신속한 발전을 촉진하기 위하여 특히 『재생에너지에발전과 관련한 관리규정』을 제정하고 이에 발급하니 이에 따라 집행하기 바란다.</w:t>
            </w:r>
          </w:p>
          <w:p w:rsidR="007F0F0E" w:rsidRPr="00DD3471" w:rsidRDefault="007F0F0E" w:rsidP="00DD3471">
            <w:pPr>
              <w:pStyle w:val="a6"/>
              <w:wordWrap w:val="0"/>
              <w:autoSpaceDN w:val="0"/>
              <w:spacing w:line="285" w:lineRule="atLeast"/>
              <w:rPr>
                <w:rFonts w:hint="eastAsia"/>
                <w:sz w:val="21"/>
                <w:szCs w:val="21"/>
              </w:rPr>
            </w:pPr>
          </w:p>
          <w:p w:rsidR="00713795" w:rsidRDefault="00713795" w:rsidP="00DD3471">
            <w:pPr>
              <w:pStyle w:val="a6"/>
              <w:wordWrap w:val="0"/>
              <w:autoSpaceDN w:val="0"/>
              <w:spacing w:line="285" w:lineRule="atLeast"/>
              <w:rPr>
                <w:rFonts w:hint="eastAsia"/>
                <w:sz w:val="21"/>
                <w:szCs w:val="21"/>
              </w:rPr>
            </w:pPr>
            <w:r w:rsidRPr="00DD3471">
              <w:rPr>
                <w:rFonts w:hint="eastAsia"/>
                <w:sz w:val="21"/>
                <w:szCs w:val="21"/>
              </w:rPr>
              <w:t>별첨: 『재생에너지발전 관리규정』</w:t>
            </w:r>
          </w:p>
          <w:p w:rsidR="007F0F0E" w:rsidRPr="00DD3471" w:rsidRDefault="007F0F0E" w:rsidP="00DD3471">
            <w:pPr>
              <w:pStyle w:val="a6"/>
              <w:wordWrap w:val="0"/>
              <w:autoSpaceDN w:val="0"/>
              <w:spacing w:line="285" w:lineRule="atLeast"/>
              <w:rPr>
                <w:rFonts w:hint="eastAsia"/>
                <w:sz w:val="21"/>
                <w:szCs w:val="21"/>
              </w:rPr>
            </w:pPr>
          </w:p>
          <w:p w:rsidR="00713795" w:rsidRPr="00DD3471" w:rsidRDefault="00713795" w:rsidP="007F0F0E">
            <w:pPr>
              <w:pStyle w:val="a6"/>
              <w:wordWrap w:val="0"/>
              <w:autoSpaceDN w:val="0"/>
              <w:spacing w:line="285" w:lineRule="atLeast"/>
              <w:jc w:val="right"/>
              <w:rPr>
                <w:rFonts w:hint="eastAsia"/>
                <w:sz w:val="21"/>
                <w:szCs w:val="21"/>
              </w:rPr>
            </w:pPr>
            <w:r w:rsidRPr="00DD3471">
              <w:rPr>
                <w:rFonts w:hint="eastAsia"/>
                <w:sz w:val="21"/>
                <w:szCs w:val="21"/>
              </w:rPr>
              <w:t>국가발전및개혁위원회</w:t>
            </w:r>
          </w:p>
          <w:p w:rsidR="00713795" w:rsidRPr="00DD3471" w:rsidRDefault="00713795" w:rsidP="007F0F0E">
            <w:pPr>
              <w:pStyle w:val="a6"/>
              <w:wordWrap w:val="0"/>
              <w:autoSpaceDN w:val="0"/>
              <w:spacing w:line="285" w:lineRule="atLeast"/>
              <w:jc w:val="right"/>
              <w:rPr>
                <w:rFonts w:hint="eastAsia"/>
                <w:sz w:val="21"/>
                <w:szCs w:val="21"/>
              </w:rPr>
            </w:pPr>
            <w:smartTag w:uri="urn:schemas-microsoft-com:office:smarttags" w:element="date">
              <w:smartTagPr>
                <w:attr w:name="Day" w:val="5"/>
                <w:attr w:name="Month" w:val="1"/>
                <w:attr w:name="Year" w:val="2006"/>
                <w:attr w:uri="urn:schemas-microsoft-com:office:office" w:name="ls" w:val="trans"/>
              </w:smartTagPr>
              <w:r w:rsidRPr="00DD3471">
                <w:rPr>
                  <w:rFonts w:hint="eastAsia"/>
                  <w:sz w:val="21"/>
                  <w:szCs w:val="21"/>
                </w:rPr>
                <w:t>2006년 1월 5일</w:t>
              </w:r>
            </w:smartTag>
            <w:r w:rsidRPr="00DD3471">
              <w:rPr>
                <w:rFonts w:hint="eastAsia"/>
                <w:sz w:val="21"/>
                <w:szCs w:val="21"/>
              </w:rPr>
              <w:t xml:space="preserve"> </w:t>
            </w:r>
          </w:p>
          <w:p w:rsidR="007F0F0E" w:rsidRDefault="007F0F0E" w:rsidP="00DD3471">
            <w:pPr>
              <w:pStyle w:val="a6"/>
              <w:wordWrap w:val="0"/>
              <w:autoSpaceDN w:val="0"/>
              <w:spacing w:line="285" w:lineRule="atLeast"/>
              <w:jc w:val="center"/>
              <w:rPr>
                <w:rFonts w:hint="eastAsia"/>
                <w:b/>
                <w:bCs/>
                <w:sz w:val="21"/>
                <w:szCs w:val="21"/>
              </w:rPr>
            </w:pPr>
          </w:p>
          <w:p w:rsidR="007F0F0E" w:rsidRDefault="007F0F0E" w:rsidP="00DD3471">
            <w:pPr>
              <w:pStyle w:val="a6"/>
              <w:wordWrap w:val="0"/>
              <w:autoSpaceDN w:val="0"/>
              <w:spacing w:line="285" w:lineRule="atLeast"/>
              <w:jc w:val="center"/>
              <w:rPr>
                <w:rFonts w:hint="eastAsia"/>
                <w:b/>
                <w:bCs/>
                <w:sz w:val="21"/>
                <w:szCs w:val="21"/>
              </w:rPr>
            </w:pPr>
          </w:p>
          <w:p w:rsidR="00713795" w:rsidRDefault="00713795" w:rsidP="00DD3471">
            <w:pPr>
              <w:pStyle w:val="a6"/>
              <w:wordWrap w:val="0"/>
              <w:autoSpaceDN w:val="0"/>
              <w:spacing w:line="285" w:lineRule="atLeast"/>
              <w:jc w:val="center"/>
              <w:rPr>
                <w:rFonts w:hint="eastAsia"/>
                <w:b/>
                <w:bCs/>
                <w:sz w:val="21"/>
                <w:szCs w:val="21"/>
              </w:rPr>
            </w:pPr>
            <w:r w:rsidRPr="00DD3471">
              <w:rPr>
                <w:rFonts w:hint="eastAsia"/>
                <w:b/>
                <w:bCs/>
                <w:sz w:val="21"/>
                <w:szCs w:val="21"/>
              </w:rPr>
              <w:t>재생에너지발전 관리규정</w:t>
            </w:r>
          </w:p>
          <w:p w:rsidR="007F0F0E" w:rsidRPr="007F0F0E" w:rsidRDefault="007F0F0E" w:rsidP="00DD3471">
            <w:pPr>
              <w:pStyle w:val="a6"/>
              <w:wordWrap w:val="0"/>
              <w:autoSpaceDN w:val="0"/>
              <w:spacing w:line="285" w:lineRule="atLeast"/>
              <w:jc w:val="center"/>
              <w:rPr>
                <w:rFonts w:hint="eastAsia"/>
                <w:sz w:val="21"/>
                <w:szCs w:val="21"/>
              </w:rPr>
            </w:pPr>
          </w:p>
          <w:p w:rsidR="00713795" w:rsidRPr="00DD3471" w:rsidRDefault="00713795" w:rsidP="00DD3471">
            <w:pPr>
              <w:pStyle w:val="a6"/>
              <w:wordWrap w:val="0"/>
              <w:autoSpaceDN w:val="0"/>
              <w:spacing w:line="285" w:lineRule="atLeast"/>
              <w:jc w:val="center"/>
              <w:rPr>
                <w:rFonts w:hint="eastAsia"/>
                <w:sz w:val="21"/>
                <w:szCs w:val="21"/>
              </w:rPr>
            </w:pPr>
            <w:r w:rsidRPr="00DD3471">
              <w:rPr>
                <w:rFonts w:hint="eastAsia"/>
                <w:b/>
                <w:bCs/>
                <w:sz w:val="21"/>
                <w:szCs w:val="21"/>
              </w:rPr>
              <w:t>제1장 총 칙</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제1조</w:t>
            </w:r>
            <w:r w:rsidRPr="00DD3471">
              <w:rPr>
                <w:rFonts w:hint="eastAsia"/>
                <w:sz w:val="21"/>
                <w:szCs w:val="21"/>
              </w:rPr>
              <w:t xml:space="preserve"> 재생에너지발전사업의 발전을 촉진하기 위하여 『중화인민공화국 재생에너지법』과 『중화인민공화국 전력법』에 근거하여 이 규정을 제정한다. </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제2조</w:t>
            </w:r>
            <w:r w:rsidRPr="00DD3471">
              <w:rPr>
                <w:rFonts w:hint="eastAsia"/>
                <w:sz w:val="21"/>
                <w:szCs w:val="21"/>
              </w:rPr>
              <w:t xml:space="preserve"> 이 규정이 칭하는 재생에너지발전에는 수력발전, 풍력발전, 바이오매스발전(농림폐기물의 직접연소 및 가스화 발전, 쓰레기연소 또는 매립에 의한 가스발전, 메탄가스발전 포함), 태양에너지발전, 지열에너지발전 및 해양에너지발전 등을 포함한다.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제3조</w:t>
            </w:r>
            <w:r w:rsidRPr="00DD3471">
              <w:rPr>
                <w:rFonts w:hint="eastAsia"/>
                <w:sz w:val="21"/>
                <w:szCs w:val="21"/>
              </w:rPr>
              <w:t xml:space="preserve"> 법률과 국무원의 규정에 따라 행정인가를 받고 송전망에 접속한, 재생에너지발전 프로젝트나 송전망이 없는 지역의 독립적 재생에너지발전 프로젝트에 이 규정을 적용한다.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제4조</w:t>
            </w:r>
            <w:r w:rsidRPr="00DD3471">
              <w:rPr>
                <w:rFonts w:hint="eastAsia"/>
                <w:sz w:val="21"/>
                <w:szCs w:val="21"/>
              </w:rPr>
              <w:t xml:space="preserve"> 재생에너지발전 프로젝트는 중앙과 지</w:t>
            </w:r>
            <w:r w:rsidRPr="00DD3471">
              <w:rPr>
                <w:rFonts w:hint="eastAsia"/>
                <w:sz w:val="21"/>
                <w:szCs w:val="21"/>
              </w:rPr>
              <w:lastRenderedPageBreak/>
              <w:t>방 분급관리를 실시한다.</w:t>
            </w:r>
          </w:p>
          <w:p w:rsidR="00713795" w:rsidRPr="005B14E8" w:rsidRDefault="00713795" w:rsidP="005B14E8">
            <w:pPr>
              <w:pStyle w:val="a6"/>
              <w:wordWrap w:val="0"/>
              <w:autoSpaceDN w:val="0"/>
              <w:spacing w:line="285" w:lineRule="atLeast"/>
              <w:ind w:firstLineChars="100" w:firstLine="202"/>
              <w:rPr>
                <w:rFonts w:hint="eastAsia"/>
                <w:spacing w:val="-4"/>
                <w:sz w:val="21"/>
                <w:szCs w:val="21"/>
              </w:rPr>
            </w:pPr>
            <w:r w:rsidRPr="005B14E8">
              <w:rPr>
                <w:rFonts w:hint="eastAsia"/>
                <w:spacing w:val="-4"/>
                <w:sz w:val="21"/>
                <w:szCs w:val="21"/>
              </w:rPr>
              <w:t>국가 발전개혁위원회는 전국 재생에너지발전 프로젝트를 계획하고 정책을 제정하여 국가가 확인 인가하거나 심사 인가하여야 하는 프로젝트를 관리한다. 성급 인민정부 재생에너지 관리부서는 자기 관할구역 내 지방권한에 속하는 범위에서 재생에너지발전 프로젝트를 관리한다.</w:t>
            </w:r>
          </w:p>
          <w:p w:rsidR="00713795" w:rsidRPr="00DD3471" w:rsidRDefault="00713795" w:rsidP="00C350E3">
            <w:pPr>
              <w:pStyle w:val="a6"/>
              <w:wordWrap w:val="0"/>
              <w:autoSpaceDN w:val="0"/>
              <w:spacing w:line="285" w:lineRule="atLeast"/>
              <w:ind w:firstLineChars="100" w:firstLine="210"/>
              <w:rPr>
                <w:rFonts w:hint="eastAsia"/>
                <w:sz w:val="21"/>
                <w:szCs w:val="21"/>
              </w:rPr>
            </w:pPr>
            <w:r w:rsidRPr="00DD3471">
              <w:rPr>
                <w:rFonts w:hint="eastAsia"/>
                <w:sz w:val="21"/>
                <w:szCs w:val="21"/>
              </w:rPr>
              <w:t>재생에너지발전계획은 동급 전력생산계획에 편성한다.</w:t>
            </w:r>
          </w:p>
          <w:p w:rsidR="00C350E3" w:rsidRDefault="00C350E3" w:rsidP="00DD3471">
            <w:pPr>
              <w:pStyle w:val="a6"/>
              <w:wordWrap w:val="0"/>
              <w:autoSpaceDN w:val="0"/>
              <w:spacing w:line="285" w:lineRule="atLeast"/>
              <w:jc w:val="center"/>
              <w:rPr>
                <w:rFonts w:hint="eastAsia"/>
                <w:b/>
                <w:bCs/>
                <w:sz w:val="21"/>
                <w:szCs w:val="21"/>
              </w:rPr>
            </w:pPr>
          </w:p>
          <w:p w:rsidR="00713795" w:rsidRPr="00DD3471" w:rsidRDefault="00713795" w:rsidP="00DD3471">
            <w:pPr>
              <w:pStyle w:val="a6"/>
              <w:wordWrap w:val="0"/>
              <w:autoSpaceDN w:val="0"/>
              <w:spacing w:line="285" w:lineRule="atLeast"/>
              <w:jc w:val="center"/>
              <w:rPr>
                <w:rFonts w:hint="eastAsia"/>
                <w:sz w:val="21"/>
                <w:szCs w:val="21"/>
              </w:rPr>
            </w:pPr>
            <w:r w:rsidRPr="00DD3471">
              <w:rPr>
                <w:rFonts w:hint="eastAsia"/>
                <w:b/>
                <w:bCs/>
                <w:sz w:val="21"/>
                <w:szCs w:val="21"/>
              </w:rPr>
              <w:t>제2장 프로젝트 관리</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제5조</w:t>
            </w:r>
            <w:r w:rsidRPr="00DD3471">
              <w:rPr>
                <w:rFonts w:hint="eastAsia"/>
                <w:sz w:val="21"/>
                <w:szCs w:val="21"/>
              </w:rPr>
              <w:t xml:space="preserve"> 재생에너지의 개발이용은 계획에 따라 건설하는 원칙을 준수하여야 한다. 재생에너지발전계획 제정 시에는 자원의 특성, 시장수요, 생태환경 등 요소를 충분히 검토하고 자원의 우세를 발휘시키고 규모효과에 중점을 두어야 한다. 프로젝트건설은 성급 이상 발전계획과 건설구도의 전반요구에 부합하고 합리적으로 질서 있게 개발하여야 한다. </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제6조</w:t>
            </w:r>
            <w:r w:rsidRPr="00DD3471">
              <w:rPr>
                <w:rFonts w:hint="eastAsia"/>
                <w:sz w:val="21"/>
                <w:szCs w:val="21"/>
              </w:rPr>
              <w:t xml:space="preserve"> 주요 강하천에 건설하는 수력발전 프로젝트와 25만 ㎾급 이상의 수력발전 프로젝트, 5만 ㎾급 이상의 풍력발전 프로젝트는 국가발전개혁위원회가 확인 인가하거나 심사 인가한다. 기타 프로젝트는 성급 인민정부 투자주관부서가 확인 인가하거나 심사 인가하고 국가발전개혁위원회에 보고하여 비치한다. 국가의 정책, 자금지원을 요하는 바이오매스발전, 지열에너지발전, 해양에너지발전 태양에너지발전 프로젝트는 국가발전개혁위원회에 신청한다.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제7조</w:t>
            </w:r>
            <w:r w:rsidRPr="00DD3471">
              <w:rPr>
                <w:rFonts w:hint="eastAsia"/>
                <w:sz w:val="21"/>
                <w:szCs w:val="21"/>
              </w:rPr>
              <w:t xml:space="preserve"> 재생에너지발전 프로젝트의 송전망접속 전기가격은 국무원 가격주관부서가 각종유형의 재생에너지발전의 특점과 각 지역의 상황을 감안하여 재생에너지 개발이용에 유리하고 경제적으로 합리한 원칙에서 확정하며 재생에너지 개발이용기술이 발전함에 따라 적시에 소정하여 공포한다.</w:t>
            </w:r>
          </w:p>
          <w:p w:rsidR="00713795" w:rsidRPr="00DD3471" w:rsidRDefault="00713795" w:rsidP="00C350E3">
            <w:pPr>
              <w:pStyle w:val="a6"/>
              <w:wordWrap w:val="0"/>
              <w:autoSpaceDN w:val="0"/>
              <w:spacing w:line="285" w:lineRule="atLeast"/>
              <w:ind w:firstLineChars="100" w:firstLine="210"/>
              <w:rPr>
                <w:rFonts w:hint="eastAsia"/>
                <w:sz w:val="21"/>
                <w:szCs w:val="21"/>
              </w:rPr>
            </w:pPr>
            <w:r w:rsidRPr="00DD3471">
              <w:rPr>
                <w:rFonts w:hint="eastAsia"/>
                <w:sz w:val="21"/>
                <w:szCs w:val="21"/>
              </w:rPr>
              <w:t>입찰하는 재생에너지발전 프로젝트의 송전망접속 전기가격은 낙찰 시에 확정한 가격을 집행한다. 송전망기업이 수력발전 전기를 제외한 재생에너지발전 전기의 매입, 매출로 증가한 비용은 전국범위에서 전기소비자가 분담하며 구체방법은 별도로 제정한다.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제8조</w:t>
            </w:r>
            <w:r w:rsidRPr="00DD3471">
              <w:rPr>
                <w:rFonts w:hint="eastAsia"/>
                <w:sz w:val="21"/>
                <w:szCs w:val="21"/>
              </w:rPr>
              <w:t xml:space="preserve"> 국가발전개혁위원회가 재생에너지발전 통계관리방법을 제정한다. 성급 인민정부 에너지주관부서는 재생에너지발전의 통계작업을 관리하고 종합하여 매년 2월 10일 전으로 국가발전개혁위원회에 보고한다. </w:t>
            </w:r>
          </w:p>
          <w:p w:rsidR="00713795" w:rsidRPr="005B14E8" w:rsidRDefault="00713795" w:rsidP="005B14E8">
            <w:pPr>
              <w:pStyle w:val="a6"/>
              <w:wordWrap w:val="0"/>
              <w:autoSpaceDN w:val="0"/>
              <w:spacing w:line="285" w:lineRule="atLeast"/>
              <w:ind w:firstLineChars="100" w:firstLine="202"/>
              <w:rPr>
                <w:rFonts w:hint="eastAsia"/>
                <w:spacing w:val="-2"/>
                <w:sz w:val="21"/>
                <w:szCs w:val="21"/>
              </w:rPr>
            </w:pPr>
            <w:r w:rsidRPr="005B14E8">
              <w:rPr>
                <w:rFonts w:hint="eastAsia"/>
                <w:b/>
                <w:bCs/>
                <w:spacing w:val="-2"/>
                <w:sz w:val="21"/>
                <w:szCs w:val="21"/>
              </w:rPr>
              <w:lastRenderedPageBreak/>
              <w:t>제9조</w:t>
            </w:r>
            <w:r w:rsidRPr="005B14E8">
              <w:rPr>
                <w:rFonts w:hint="eastAsia"/>
                <w:spacing w:val="-2"/>
                <w:sz w:val="21"/>
                <w:szCs w:val="21"/>
              </w:rPr>
              <w:t xml:space="preserve"> 국가전력감독관리위원회는 재생에너지발전기업의 운영을 감독관리하고 발전기업과 송전망기업간의 관계를 조율하며 재생에너지 발전, 송전망접속 및 비용결산을 감독 관리한다.</w:t>
            </w:r>
          </w:p>
          <w:p w:rsidR="00C350E3" w:rsidRDefault="00C350E3" w:rsidP="00DD3471">
            <w:pPr>
              <w:pStyle w:val="a6"/>
              <w:wordWrap w:val="0"/>
              <w:autoSpaceDN w:val="0"/>
              <w:spacing w:line="285" w:lineRule="atLeast"/>
              <w:jc w:val="center"/>
              <w:rPr>
                <w:rFonts w:hint="eastAsia"/>
                <w:b/>
                <w:bCs/>
                <w:sz w:val="21"/>
                <w:szCs w:val="21"/>
              </w:rPr>
            </w:pPr>
          </w:p>
          <w:p w:rsidR="00713795" w:rsidRPr="00DD3471" w:rsidRDefault="00713795" w:rsidP="00DD3471">
            <w:pPr>
              <w:pStyle w:val="a6"/>
              <w:wordWrap w:val="0"/>
              <w:autoSpaceDN w:val="0"/>
              <w:spacing w:line="285" w:lineRule="atLeast"/>
              <w:jc w:val="center"/>
              <w:rPr>
                <w:rFonts w:hint="eastAsia"/>
                <w:sz w:val="21"/>
                <w:szCs w:val="21"/>
              </w:rPr>
            </w:pPr>
            <w:r w:rsidRPr="00DD3471">
              <w:rPr>
                <w:rFonts w:hint="eastAsia"/>
                <w:b/>
                <w:bCs/>
                <w:sz w:val="21"/>
                <w:szCs w:val="21"/>
              </w:rPr>
              <w:t>제3장 송전망기업의 책임</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제10조</w:t>
            </w:r>
            <w:r w:rsidRPr="00DD3471">
              <w:rPr>
                <w:rFonts w:hint="eastAsia"/>
                <w:sz w:val="21"/>
                <w:szCs w:val="21"/>
              </w:rPr>
              <w:t xml:space="preserve"> 성급(성급 포함) 이상 송전망기업은 성급(성급 포함) 이상 인민정부가 제정한 재생에너지발전의 중, 장기 기획에 따라 재생에너지발전의 부대송전망 건설기획을 제정하여 국가 및 성급 송전망발전기획에 편성하고 성급 인민정부와 국가발전개혁위원회에 보고하여 인가를 받은 다음 실시한다.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제11조</w:t>
            </w:r>
            <w:r w:rsidRPr="00DD3471">
              <w:rPr>
                <w:rFonts w:hint="eastAsia"/>
                <w:sz w:val="21"/>
                <w:szCs w:val="21"/>
              </w:rPr>
              <w:t xml:space="preserve"> 송전망기업은 기획요구에 따라 송전망의 설계와 연구논증작업을 적극 전개하고 재생에너지발전 프로젝트건설 진도와 수요에 따라 송전망을 건설하고 개조함으로써 재생에너지발전량을 전부 송전망에 접속시킬 수 있도록 보장하여야 한다. </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제12조</w:t>
            </w:r>
            <w:r w:rsidRPr="00DD3471">
              <w:rPr>
                <w:rFonts w:hint="eastAsia"/>
                <w:sz w:val="21"/>
                <w:szCs w:val="21"/>
              </w:rPr>
              <w:t xml:space="preserve"> 재생에너지발전 프로젝트 송전망 접속시스템은 송전망기업이 구축하고 관리한다.</w:t>
            </w:r>
          </w:p>
          <w:p w:rsidR="00713795" w:rsidRPr="00DD3471" w:rsidRDefault="00713795" w:rsidP="00DD3471">
            <w:pPr>
              <w:pStyle w:val="a6"/>
              <w:wordWrap w:val="0"/>
              <w:autoSpaceDN w:val="0"/>
              <w:spacing w:line="285" w:lineRule="atLeast"/>
              <w:rPr>
                <w:rFonts w:hint="eastAsia"/>
                <w:sz w:val="21"/>
                <w:szCs w:val="21"/>
              </w:rPr>
            </w:pPr>
            <w:r w:rsidRPr="00DD3471">
              <w:rPr>
                <w:rFonts w:hint="eastAsia"/>
                <w:sz w:val="21"/>
                <w:szCs w:val="21"/>
              </w:rPr>
              <w:t>직접 송전망에 접속하는 수력발전, 풍력발전, 바이오매스발전 등 대, 중형 재생에너지발전 프로젝트 송전망 접속시스템은 송전망기업이 투자하고 재산권의 분계지점은 발전소(지역) 변전소 외 첫 전선주이다.</w:t>
            </w:r>
          </w:p>
          <w:p w:rsidR="00713795" w:rsidRPr="005B14E8" w:rsidRDefault="00713795" w:rsidP="005B14E8">
            <w:pPr>
              <w:pStyle w:val="a6"/>
              <w:wordWrap w:val="0"/>
              <w:autoSpaceDN w:val="0"/>
              <w:spacing w:line="285" w:lineRule="atLeast"/>
              <w:ind w:firstLineChars="100" w:firstLine="202"/>
              <w:rPr>
                <w:rFonts w:hint="eastAsia"/>
                <w:spacing w:val="-4"/>
                <w:sz w:val="21"/>
                <w:szCs w:val="21"/>
              </w:rPr>
            </w:pPr>
            <w:r w:rsidRPr="005B14E8">
              <w:rPr>
                <w:rFonts w:hint="eastAsia"/>
                <w:spacing w:val="-4"/>
                <w:sz w:val="21"/>
                <w:szCs w:val="21"/>
              </w:rPr>
              <w:t xml:space="preserve">직접 배전망에 접속하는 태양에너지발전, 매탄가스발전 등 소규모 재생에너지발전 프로젝트 배전망 접속시스템은 원칙상 송전망기업이 투자하여 건설한다. 발전기업(개인)이 송전망기업과 협상하여 합의를 보고 투자하여 건설할 수도 있다. </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제13조</w:t>
            </w:r>
            <w:r w:rsidRPr="00DD3471">
              <w:rPr>
                <w:rFonts w:hint="eastAsia"/>
                <w:sz w:val="21"/>
                <w:szCs w:val="21"/>
              </w:rPr>
              <w:t xml:space="preserve"> 송전망기업은 그가 매입한 재생에너지발전량을 계량, 통계하고 성급 송전망기업은 매년 1월 20일 전에 이를 총괄하여 성급 인민정부 에너지주관부서에 보고하는 동시에 그 사본을 국가발전개혁위원회에 보고하여야 한다.</w:t>
            </w:r>
          </w:p>
          <w:p w:rsidR="00C350E3" w:rsidRDefault="00C350E3" w:rsidP="00DD3471">
            <w:pPr>
              <w:pStyle w:val="a6"/>
              <w:wordWrap w:val="0"/>
              <w:autoSpaceDN w:val="0"/>
              <w:spacing w:line="285" w:lineRule="atLeast"/>
              <w:jc w:val="center"/>
              <w:rPr>
                <w:rFonts w:hint="eastAsia"/>
                <w:b/>
                <w:bCs/>
                <w:sz w:val="21"/>
                <w:szCs w:val="21"/>
              </w:rPr>
            </w:pPr>
          </w:p>
          <w:p w:rsidR="00713795" w:rsidRPr="00DD3471" w:rsidRDefault="00713795" w:rsidP="00DD3471">
            <w:pPr>
              <w:pStyle w:val="a6"/>
              <w:wordWrap w:val="0"/>
              <w:autoSpaceDN w:val="0"/>
              <w:spacing w:line="285" w:lineRule="atLeast"/>
              <w:jc w:val="center"/>
              <w:rPr>
                <w:rFonts w:hint="eastAsia"/>
                <w:sz w:val="21"/>
                <w:szCs w:val="21"/>
              </w:rPr>
            </w:pPr>
            <w:r w:rsidRPr="00DD3471">
              <w:rPr>
                <w:rFonts w:hint="eastAsia"/>
                <w:b/>
                <w:bCs/>
                <w:sz w:val="21"/>
                <w:szCs w:val="21"/>
              </w:rPr>
              <w:t>제4장 발전기업의 책임</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제14조</w:t>
            </w:r>
            <w:r w:rsidRPr="00DD3471">
              <w:rPr>
                <w:rFonts w:hint="eastAsia"/>
                <w:sz w:val="21"/>
                <w:szCs w:val="21"/>
              </w:rPr>
              <w:t xml:space="preserve"> 발전기업은 재생에너지발전 프로젝트에 적극 투자하고 국가가 정한 재생에너지발전 분담의무를 수행하여야 한다.</w:t>
            </w:r>
            <w:r w:rsidR="005B14E8">
              <w:rPr>
                <w:rFonts w:hint="eastAsia"/>
                <w:sz w:val="21"/>
                <w:szCs w:val="21"/>
              </w:rPr>
              <w:t xml:space="preserve"> 발전할당지표 및 관리방법은 별도로 규정한다. </w:t>
            </w:r>
          </w:p>
          <w:p w:rsidR="00713795" w:rsidRPr="00DD3471" w:rsidRDefault="00713795" w:rsidP="005B14E8">
            <w:pPr>
              <w:pStyle w:val="a6"/>
              <w:wordWrap w:val="0"/>
              <w:autoSpaceDN w:val="0"/>
              <w:spacing w:line="285" w:lineRule="atLeast"/>
              <w:ind w:firstLineChars="100" w:firstLine="210"/>
              <w:rPr>
                <w:rFonts w:hint="eastAsia"/>
                <w:sz w:val="21"/>
                <w:szCs w:val="21"/>
              </w:rPr>
            </w:pPr>
            <w:r w:rsidRPr="00DD3471">
              <w:rPr>
                <w:rFonts w:hint="eastAsia"/>
                <w:sz w:val="21"/>
                <w:szCs w:val="21"/>
              </w:rPr>
              <w:t>대형발전기업은 우선 재생에너지발전 프로젝트에 투자하여야 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제15조</w:t>
            </w:r>
            <w:r w:rsidRPr="00DD3471">
              <w:rPr>
                <w:rFonts w:hint="eastAsia"/>
                <w:sz w:val="21"/>
                <w:szCs w:val="21"/>
              </w:rPr>
              <w:t xml:space="preserve"> 재생에너지발전 프로젝트의 건설, 운영, 관리는 국가와 전력업계가 정한 관련 법률, 법규, 기술표준, 프로세스규범에 부합하여야 하</w:t>
            </w:r>
            <w:r w:rsidRPr="00DD3471">
              <w:rPr>
                <w:rFonts w:hint="eastAsia"/>
                <w:sz w:val="21"/>
                <w:szCs w:val="21"/>
              </w:rPr>
              <w:lastRenderedPageBreak/>
              <w:t>고 부지절약에 깊은 주의를 돌리며 환경, 안전 등 요구를 충족시켜야 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제16조</w:t>
            </w:r>
            <w:r w:rsidRPr="00DD3471">
              <w:rPr>
                <w:rFonts w:hint="eastAsia"/>
                <w:sz w:val="21"/>
                <w:szCs w:val="21"/>
              </w:rPr>
              <w:t xml:space="preserve"> 발전기업은 국가의 재생에너지발전 프로젝트 관리규정에 따라 설계, 부지이요, 수자원보호, 환경보전 등 전 단계 준비작업을 잘하고 법에 따라 행정인가를 받아야 하며 인가를 받지 않고 자의로 착공하여서는 아니 된다. </w:t>
            </w:r>
          </w:p>
          <w:p w:rsidR="00713795" w:rsidRPr="00131D4B" w:rsidRDefault="00713795" w:rsidP="00131D4B">
            <w:pPr>
              <w:pStyle w:val="a6"/>
              <w:wordWrap w:val="0"/>
              <w:autoSpaceDN w:val="0"/>
              <w:spacing w:line="285" w:lineRule="atLeast"/>
              <w:ind w:firstLineChars="100" w:firstLine="202"/>
              <w:rPr>
                <w:rFonts w:hint="eastAsia"/>
                <w:spacing w:val="-4"/>
                <w:sz w:val="21"/>
                <w:szCs w:val="21"/>
              </w:rPr>
            </w:pPr>
            <w:r w:rsidRPr="00131D4B">
              <w:rPr>
                <w:rFonts w:hint="eastAsia"/>
                <w:spacing w:val="-4"/>
                <w:sz w:val="21"/>
                <w:szCs w:val="21"/>
              </w:rPr>
              <w:t>행정인가를 받은 프로젝트는 규정기간 내에 착공하여 건설하고 조업하여야 한다. 원 프로젝트인가부서의 동의를 얻지 않고 프로젝트를 양도, 경매하거나 투자자를 변경하여서는 아니 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제17조</w:t>
            </w:r>
            <w:r w:rsidRPr="00DD3471">
              <w:rPr>
                <w:rFonts w:hint="eastAsia"/>
                <w:sz w:val="21"/>
                <w:szCs w:val="21"/>
              </w:rPr>
              <w:t xml:space="preserve"> 재생에너지발전 프로젝트 건설은 국가 기본건설 프로젝트 관련규정을 엄격히 준수하고 환경, 생태건설, 토사유실방지 등의 조치를 강구하여야 하며 시공관리를 보강하여 공사를 질적으로 보장하여야 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제18조</w:t>
            </w:r>
            <w:r w:rsidRPr="00DD3471">
              <w:rPr>
                <w:rFonts w:hint="eastAsia"/>
                <w:sz w:val="21"/>
                <w:szCs w:val="21"/>
              </w:rPr>
              <w:t xml:space="preserve"> 발전기업은 정품 발전계량시스템을 설치하고 매년 1월 15일 전에 성급 에너지주관부서에 그 전연도 발전기용량, 발전량 및 송전망 접속량을 보고하여야 한다.</w:t>
            </w:r>
          </w:p>
          <w:p w:rsidR="00C350E3" w:rsidRDefault="00C350E3" w:rsidP="00DD3471">
            <w:pPr>
              <w:pStyle w:val="a6"/>
              <w:wordWrap w:val="0"/>
              <w:autoSpaceDN w:val="0"/>
              <w:spacing w:line="285" w:lineRule="atLeast"/>
              <w:jc w:val="center"/>
              <w:rPr>
                <w:rFonts w:hint="eastAsia"/>
                <w:b/>
                <w:bCs/>
                <w:sz w:val="21"/>
                <w:szCs w:val="21"/>
              </w:rPr>
            </w:pPr>
          </w:p>
          <w:p w:rsidR="00713795" w:rsidRPr="00DD3471" w:rsidRDefault="00713795" w:rsidP="00DD3471">
            <w:pPr>
              <w:pStyle w:val="a6"/>
              <w:wordWrap w:val="0"/>
              <w:autoSpaceDN w:val="0"/>
              <w:spacing w:line="285" w:lineRule="atLeast"/>
              <w:jc w:val="center"/>
              <w:rPr>
                <w:rFonts w:hint="eastAsia"/>
                <w:sz w:val="21"/>
                <w:szCs w:val="21"/>
              </w:rPr>
            </w:pPr>
            <w:r w:rsidRPr="00DD3471">
              <w:rPr>
                <w:rFonts w:hint="eastAsia"/>
                <w:b/>
                <w:bCs/>
                <w:sz w:val="21"/>
                <w:szCs w:val="21"/>
              </w:rPr>
              <w:t>제5장 부 칙</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제19조</w:t>
            </w:r>
            <w:r w:rsidRPr="00DD3471">
              <w:rPr>
                <w:rFonts w:hint="eastAsia"/>
                <w:sz w:val="21"/>
                <w:szCs w:val="21"/>
              </w:rPr>
              <w:t xml:space="preserve"> 송전망기업과 발전기업 간에 쟁의가 발생한 경우에는 사안을 보아 국가발전개혁위원회나 국가전력감독관리위원회에 조정을 신청할 수 있으며 조정에 불복하는 경우에는 민사소송을 통하여 재결을 받을 수 있다.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제20조</w:t>
            </w:r>
            <w:r w:rsidRPr="00DD3471">
              <w:rPr>
                <w:rFonts w:hint="eastAsia"/>
                <w:sz w:val="21"/>
                <w:szCs w:val="21"/>
              </w:rPr>
              <w:t xml:space="preserve"> 이 규정을 위반하여 기업과 국가에 손실을 조성한 경우 국가발전개혁위원회 또는 성급 인민정부가 감사사무소에 위임하여 손실을 확인하고 확정한 손실액을 배상하여야 한다. 관련 벌금방법은 별도로 제정한다.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제21조</w:t>
            </w:r>
            <w:r w:rsidRPr="00DD3471">
              <w:rPr>
                <w:rFonts w:hint="eastAsia"/>
                <w:sz w:val="21"/>
                <w:szCs w:val="21"/>
              </w:rPr>
              <w:t xml:space="preserve"> 이 규정은 반포일로부터 집행한다.</w:t>
            </w:r>
          </w:p>
          <w:p w:rsidR="00713795" w:rsidRPr="00DD3471" w:rsidRDefault="00713795" w:rsidP="00C350E3">
            <w:pPr>
              <w:pStyle w:val="a6"/>
              <w:wordWrap w:val="0"/>
              <w:autoSpaceDN w:val="0"/>
              <w:spacing w:line="285" w:lineRule="atLeast"/>
              <w:ind w:firstLineChars="100" w:firstLine="206"/>
              <w:rPr>
                <w:rFonts w:hint="eastAsia"/>
                <w:sz w:val="21"/>
                <w:szCs w:val="21"/>
              </w:rPr>
            </w:pPr>
            <w:r w:rsidRPr="00DD3471">
              <w:rPr>
                <w:rFonts w:hint="eastAsia"/>
                <w:b/>
                <w:bCs/>
                <w:sz w:val="21"/>
                <w:szCs w:val="21"/>
              </w:rPr>
              <w:t>제22조</w:t>
            </w:r>
            <w:r w:rsidRPr="00DD3471">
              <w:rPr>
                <w:rFonts w:hint="eastAsia"/>
                <w:sz w:val="21"/>
                <w:szCs w:val="21"/>
              </w:rPr>
              <w:t xml:space="preserve"> 이 규정은 국가발전개혁위원회가 해석한다.</w:t>
            </w:r>
          </w:p>
          <w:p w:rsidR="00713795" w:rsidRPr="00DD3471" w:rsidRDefault="00713795" w:rsidP="00DD3471">
            <w:pPr>
              <w:snapToGrid w:val="0"/>
              <w:spacing w:line="285" w:lineRule="atLeast"/>
              <w:rPr>
                <w:rFonts w:ascii="한컴바탕" w:eastAsia="한컴바탕" w:hAnsi="한컴바탕" w:cs="한컴바탕"/>
                <w:sz w:val="21"/>
                <w:szCs w:val="21"/>
              </w:rPr>
            </w:pPr>
          </w:p>
          <w:p w:rsidR="0077797E" w:rsidRPr="00DD3471" w:rsidRDefault="0077797E" w:rsidP="00DD3471">
            <w:pPr>
              <w:snapToGrid w:val="0"/>
              <w:spacing w:line="285" w:lineRule="atLeast"/>
              <w:rPr>
                <w:rFonts w:ascii="한컴바탕" w:eastAsia="한컴바탕" w:hAnsi="한컴바탕" w:cs="한컴바탕"/>
                <w:sz w:val="21"/>
                <w:szCs w:val="21"/>
              </w:rPr>
            </w:pPr>
          </w:p>
        </w:tc>
        <w:tc>
          <w:tcPr>
            <w:tcW w:w="539" w:type="dxa"/>
          </w:tcPr>
          <w:p w:rsidR="0077797E" w:rsidRPr="00DD3471" w:rsidRDefault="0077797E" w:rsidP="00DD3471">
            <w:pPr>
              <w:wordWrap/>
              <w:snapToGrid w:val="0"/>
              <w:spacing w:line="285" w:lineRule="atLeast"/>
              <w:rPr>
                <w:sz w:val="21"/>
                <w:szCs w:val="21"/>
              </w:rPr>
            </w:pPr>
          </w:p>
        </w:tc>
        <w:tc>
          <w:tcPr>
            <w:tcW w:w="3958" w:type="dxa"/>
          </w:tcPr>
          <w:p w:rsidR="00772233" w:rsidRPr="007F0F0E" w:rsidRDefault="00772233" w:rsidP="00DD3471">
            <w:pPr>
              <w:wordWrap/>
              <w:snapToGrid w:val="0"/>
              <w:spacing w:line="285" w:lineRule="atLeast"/>
              <w:jc w:val="center"/>
              <w:rPr>
                <w:rFonts w:ascii="SimSun" w:eastAsia="SimSun" w:hAnsi="SimSun" w:hint="eastAsia"/>
                <w:b/>
                <w:sz w:val="26"/>
                <w:szCs w:val="26"/>
                <w:lang w:eastAsia="zh-CN"/>
              </w:rPr>
            </w:pPr>
            <w:r w:rsidRPr="007F0F0E">
              <w:rPr>
                <w:rFonts w:ascii="SimSun" w:eastAsia="SimSun" w:hAnsi="SimSun" w:hint="eastAsia"/>
                <w:b/>
                <w:sz w:val="26"/>
                <w:szCs w:val="26"/>
                <w:lang w:eastAsia="zh-CN"/>
              </w:rPr>
              <w:t>可再生能源发电有关管理规定</w:t>
            </w:r>
          </w:p>
          <w:p w:rsidR="00772233" w:rsidRPr="00DD3471" w:rsidRDefault="00772233" w:rsidP="00DD3471">
            <w:pPr>
              <w:wordWrap/>
              <w:snapToGrid w:val="0"/>
              <w:spacing w:line="285" w:lineRule="atLeast"/>
              <w:jc w:val="center"/>
              <w:rPr>
                <w:rFonts w:ascii="SimSun" w:eastAsia="SimSun" w:hAnsi="SimSun" w:hint="eastAsia"/>
                <w:sz w:val="21"/>
                <w:szCs w:val="21"/>
                <w:lang w:eastAsia="zh-CN"/>
              </w:rPr>
            </w:pPr>
            <w:r w:rsidRPr="00DD3471">
              <w:rPr>
                <w:rFonts w:ascii="SimSun" w:eastAsia="SimSun" w:hAnsi="SimSun" w:hint="eastAsia"/>
                <w:sz w:val="21"/>
                <w:szCs w:val="21"/>
                <w:lang w:eastAsia="zh-CN"/>
              </w:rPr>
              <w:t>发改能源[2006]13号</w:t>
            </w: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7F0F0E" w:rsidRDefault="00772233" w:rsidP="00DD3471">
            <w:pPr>
              <w:wordWrap/>
              <w:snapToGrid w:val="0"/>
              <w:spacing w:line="285" w:lineRule="atLeast"/>
              <w:rPr>
                <w:rFonts w:ascii="SimSun" w:eastAsia="SimSun" w:hAnsi="SimSun"/>
                <w:spacing w:val="-4"/>
                <w:sz w:val="21"/>
                <w:szCs w:val="21"/>
                <w:lang w:eastAsia="zh-CN"/>
              </w:rPr>
            </w:pPr>
            <w:r w:rsidRPr="007F0F0E">
              <w:rPr>
                <w:rFonts w:ascii="SimSun" w:eastAsia="SimSun" w:hAnsi="SimSun" w:hint="eastAsia"/>
                <w:spacing w:val="-4"/>
                <w:sz w:val="21"/>
                <w:szCs w:val="21"/>
                <w:lang w:eastAsia="zh-CN"/>
              </w:rPr>
              <w:t>各省、自治区、直辖市及计划单列市、新疆生产建设兵团发展改革委、经委（经贸委）、物价局，中国人民银行，电监会，国家电网公司、南方电网公司，中国华能集团公司、中国大唐集团公司、中国华电集团公司、中国国电集团公司、中国电力投资集团公司、中国长江三峡工程开发总公司、神华集团有限责任公司、国家开发投资公司，国家开发银行、中国工商银行、中国建设银行、中国银行、中国农业银行、中国民生银行：</w:t>
            </w:r>
          </w:p>
          <w:p w:rsidR="00772233" w:rsidRPr="00DD3471" w:rsidRDefault="00772233" w:rsidP="00DD3471">
            <w:pPr>
              <w:wordWrap/>
              <w:snapToGrid w:val="0"/>
              <w:spacing w:line="285" w:lineRule="atLeast"/>
              <w:rPr>
                <w:rFonts w:ascii="SimSun" w:eastAsia="SimSun" w:hAnsi="SimSun" w:hint="eastAsia"/>
                <w:sz w:val="21"/>
                <w:szCs w:val="21"/>
                <w:lang w:eastAsia="zh-CN"/>
              </w:rPr>
            </w:pPr>
            <w:r w:rsidRPr="00DD3471">
              <w:rPr>
                <w:rFonts w:ascii="SimSun" w:eastAsia="SimSun" w:hAnsi="SimSun" w:hint="eastAsia"/>
                <w:sz w:val="21"/>
                <w:szCs w:val="21"/>
                <w:lang w:eastAsia="zh-CN"/>
              </w:rPr>
              <w:t xml:space="preserve">　　为了贯彻落实《中华人民共和国可再生能源法》，规范可再生能源发电项目管理，促进我国可再生能源发电产业的更快发展，特制定《可再生能源发电有关管理规定》，现印发你们，请按照执行。</w:t>
            </w: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7F0F0E" w:rsidRDefault="00772233" w:rsidP="00DD3471">
            <w:pPr>
              <w:wordWrap/>
              <w:snapToGrid w:val="0"/>
              <w:spacing w:line="285" w:lineRule="atLeast"/>
              <w:rPr>
                <w:rFonts w:ascii="SimSun" w:eastAsia="SimSun" w:hAnsi="SimSun" w:hint="eastAsia"/>
                <w:spacing w:val="-8"/>
                <w:sz w:val="21"/>
                <w:szCs w:val="21"/>
                <w:lang w:eastAsia="zh-CN"/>
              </w:rPr>
            </w:pPr>
            <w:r w:rsidRPr="007F0F0E">
              <w:rPr>
                <w:rFonts w:ascii="SimSun" w:eastAsia="SimSun" w:hAnsi="SimSun" w:hint="eastAsia"/>
                <w:spacing w:val="-8"/>
                <w:sz w:val="21"/>
                <w:szCs w:val="21"/>
                <w:lang w:eastAsia="zh-CN"/>
              </w:rPr>
              <w:t>附件：《可再生能源发电有关管理规定》</w:t>
            </w: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DD3471" w:rsidRDefault="00772233" w:rsidP="007F0F0E">
            <w:pPr>
              <w:wordWrap/>
              <w:snapToGrid w:val="0"/>
              <w:spacing w:line="285" w:lineRule="atLeast"/>
              <w:jc w:val="right"/>
              <w:rPr>
                <w:rFonts w:ascii="SimSun" w:eastAsia="SimSun" w:hAnsi="SimSun" w:hint="eastAsia"/>
                <w:sz w:val="21"/>
                <w:szCs w:val="21"/>
                <w:lang w:eastAsia="zh-CN"/>
              </w:rPr>
            </w:pPr>
            <w:r w:rsidRPr="00DD3471">
              <w:rPr>
                <w:rFonts w:ascii="SimSun" w:eastAsia="SimSun" w:hAnsi="SimSun" w:hint="eastAsia"/>
                <w:sz w:val="21"/>
                <w:szCs w:val="21"/>
                <w:lang w:eastAsia="zh-CN"/>
              </w:rPr>
              <w:t>国家发展和改革委员会</w:t>
            </w:r>
          </w:p>
          <w:p w:rsidR="00772233" w:rsidRPr="00DD3471" w:rsidRDefault="00772233" w:rsidP="007F0F0E">
            <w:pPr>
              <w:wordWrap/>
              <w:snapToGrid w:val="0"/>
              <w:spacing w:line="285" w:lineRule="atLeast"/>
              <w:jc w:val="right"/>
              <w:rPr>
                <w:rFonts w:ascii="SimSun" w:eastAsia="SimSun" w:hAnsi="SimSun" w:hint="eastAsia"/>
                <w:sz w:val="21"/>
                <w:szCs w:val="21"/>
                <w:lang w:eastAsia="zh-CN"/>
              </w:rPr>
            </w:pPr>
            <w:r w:rsidRPr="00DD3471">
              <w:rPr>
                <w:rFonts w:ascii="SimSun" w:eastAsia="SimSun" w:hAnsi="SimSun" w:hint="eastAsia"/>
                <w:sz w:val="21"/>
                <w:szCs w:val="21"/>
                <w:lang w:eastAsia="zh-CN"/>
              </w:rPr>
              <w:t>二○○六年一月五日</w:t>
            </w: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DD3471" w:rsidRDefault="00772233" w:rsidP="00DD3471">
            <w:pPr>
              <w:wordWrap/>
              <w:snapToGrid w:val="0"/>
              <w:spacing w:line="285" w:lineRule="atLeast"/>
              <w:jc w:val="center"/>
              <w:rPr>
                <w:rFonts w:ascii="SimSun" w:eastAsia="SimSun" w:hAnsi="SimSun" w:hint="eastAsia"/>
                <w:b/>
                <w:sz w:val="21"/>
                <w:szCs w:val="21"/>
                <w:lang w:eastAsia="zh-CN"/>
              </w:rPr>
            </w:pPr>
            <w:r w:rsidRPr="00DD3471">
              <w:rPr>
                <w:rFonts w:ascii="SimSun" w:eastAsia="SimSun" w:hAnsi="SimSun" w:hint="eastAsia"/>
                <w:b/>
                <w:sz w:val="21"/>
                <w:szCs w:val="21"/>
                <w:lang w:eastAsia="zh-CN"/>
              </w:rPr>
              <w:t>可再生能源发电有关管理规定</w:t>
            </w:r>
          </w:p>
          <w:p w:rsidR="00772233" w:rsidRPr="007F0F0E" w:rsidRDefault="00772233" w:rsidP="00DD3471">
            <w:pPr>
              <w:wordWrap/>
              <w:snapToGrid w:val="0"/>
              <w:spacing w:line="285" w:lineRule="atLeast"/>
              <w:rPr>
                <w:rFonts w:ascii="SimSun" w:eastAsiaTheme="minorEastAsia" w:hAnsi="SimSun" w:hint="eastAsia"/>
                <w:sz w:val="21"/>
                <w:szCs w:val="21"/>
              </w:rPr>
            </w:pPr>
          </w:p>
          <w:p w:rsidR="00772233" w:rsidRPr="00DD3471" w:rsidRDefault="00772233" w:rsidP="00DD3471">
            <w:pPr>
              <w:wordWrap/>
              <w:snapToGrid w:val="0"/>
              <w:spacing w:line="285" w:lineRule="atLeast"/>
              <w:jc w:val="center"/>
              <w:rPr>
                <w:rFonts w:ascii="SimSun" w:eastAsia="SimSun" w:hAnsi="SimSun"/>
                <w:b/>
                <w:sz w:val="21"/>
                <w:szCs w:val="21"/>
                <w:lang w:eastAsia="zh-CN"/>
              </w:rPr>
            </w:pPr>
            <w:r w:rsidRPr="00DD3471">
              <w:rPr>
                <w:rFonts w:ascii="SimSun" w:eastAsia="SimSun" w:hAnsi="SimSun" w:hint="eastAsia"/>
                <w:b/>
                <w:sz w:val="21"/>
                <w:szCs w:val="21"/>
                <w:lang w:eastAsia="zh-CN"/>
              </w:rPr>
              <w:t>第一章　总　则</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第一条</w:t>
            </w:r>
            <w:r w:rsidRPr="00DD3471">
              <w:rPr>
                <w:rFonts w:ascii="SimSun" w:eastAsia="SimSun" w:hAnsi="SimSun" w:hint="eastAsia"/>
                <w:sz w:val="21"/>
                <w:szCs w:val="21"/>
                <w:lang w:eastAsia="zh-CN"/>
              </w:rPr>
              <w:t xml:space="preserve"> 为了促进可再生能源发电产业的发展，依据《中华人民共和国可再生能源法》和《中华人民共和国电力法》，特制定本规定。</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第二条</w:t>
            </w:r>
            <w:r w:rsidRPr="00DD3471">
              <w:rPr>
                <w:rFonts w:ascii="SimSun" w:eastAsia="SimSun" w:hAnsi="SimSun" w:hint="eastAsia"/>
                <w:sz w:val="21"/>
                <w:szCs w:val="21"/>
                <w:lang w:eastAsia="zh-CN"/>
              </w:rPr>
              <w:t xml:space="preserve"> 本规定所称的可再生能源发电包括：水力发电、风力发电、生物质发电（包括农林废弃物直接燃烧和气化发电、垃圾焚烧和垃圾填埋气发电、沼气发电）、太阳能发电、地热能发电以及海洋能发电等。</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第三条</w:t>
            </w:r>
            <w:r w:rsidRPr="00DD3471">
              <w:rPr>
                <w:rFonts w:ascii="SimSun" w:eastAsia="SimSun" w:hAnsi="SimSun" w:hint="eastAsia"/>
                <w:sz w:val="21"/>
                <w:szCs w:val="21"/>
                <w:lang w:eastAsia="zh-CN"/>
              </w:rPr>
              <w:t xml:space="preserve"> 依照法律和国务院规定取得行政许可的可再生能源并网发电项目和电网尚未覆盖地区的可再生能源独立发电项目适用本规定。</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第四条</w:t>
            </w:r>
            <w:r w:rsidRPr="00DD3471">
              <w:rPr>
                <w:rFonts w:ascii="SimSun" w:eastAsia="SimSun" w:hAnsi="SimSun" w:hint="eastAsia"/>
                <w:sz w:val="21"/>
                <w:szCs w:val="21"/>
                <w:lang w:eastAsia="zh-CN"/>
              </w:rPr>
              <w:t xml:space="preserve"> 可再生能源发电项目实行中</w:t>
            </w:r>
            <w:r w:rsidRPr="00DD3471">
              <w:rPr>
                <w:rFonts w:ascii="SimSun" w:eastAsia="SimSun" w:hAnsi="SimSun" w:hint="eastAsia"/>
                <w:sz w:val="21"/>
                <w:szCs w:val="21"/>
                <w:lang w:eastAsia="zh-CN"/>
              </w:rPr>
              <w:lastRenderedPageBreak/>
              <w:t>央和地方分级管理。</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国家发展和改革委员会负责全国可再生能源发电项目的规划、政策制定和需国家核准或审批项目的管理。省级人民政府能源主管部门负责本辖区内属地方权限范围内的可再生能源发电项目的管理工作。</w:t>
            </w:r>
          </w:p>
          <w:p w:rsidR="00772233" w:rsidRPr="00DD3471" w:rsidRDefault="00772233" w:rsidP="00DD3471">
            <w:pPr>
              <w:wordWrap/>
              <w:snapToGrid w:val="0"/>
              <w:spacing w:line="285" w:lineRule="atLeast"/>
              <w:rPr>
                <w:rFonts w:ascii="SimSun" w:eastAsia="SimSun" w:hAnsi="SimSun" w:hint="eastAsia"/>
                <w:sz w:val="21"/>
                <w:szCs w:val="21"/>
                <w:lang w:eastAsia="zh-CN"/>
              </w:rPr>
            </w:pPr>
            <w:r w:rsidRPr="00DD3471">
              <w:rPr>
                <w:rFonts w:ascii="SimSun" w:eastAsia="SimSun" w:hAnsi="SimSun" w:hint="eastAsia"/>
                <w:sz w:val="21"/>
                <w:szCs w:val="21"/>
                <w:lang w:eastAsia="zh-CN"/>
              </w:rPr>
              <w:t xml:space="preserve">　　可再生能源发电规划应纳入同级电力规划。</w:t>
            </w: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DD3471" w:rsidRDefault="00772233" w:rsidP="00DD3471">
            <w:pPr>
              <w:wordWrap/>
              <w:snapToGrid w:val="0"/>
              <w:spacing w:line="285" w:lineRule="atLeast"/>
              <w:jc w:val="center"/>
              <w:rPr>
                <w:rFonts w:ascii="SimSun" w:eastAsia="SimSun" w:hAnsi="SimSun"/>
                <w:b/>
                <w:sz w:val="21"/>
                <w:szCs w:val="21"/>
                <w:lang w:eastAsia="zh-CN"/>
              </w:rPr>
            </w:pPr>
            <w:r w:rsidRPr="00DD3471">
              <w:rPr>
                <w:rFonts w:ascii="SimSun" w:eastAsia="SimSun" w:hAnsi="SimSun" w:hint="eastAsia"/>
                <w:b/>
                <w:sz w:val="21"/>
                <w:szCs w:val="21"/>
                <w:lang w:eastAsia="zh-CN"/>
              </w:rPr>
              <w:t>第二章　项目管理</w:t>
            </w:r>
          </w:p>
          <w:p w:rsidR="00772233" w:rsidRPr="005B14E8" w:rsidRDefault="00772233" w:rsidP="00DD3471">
            <w:pPr>
              <w:wordWrap/>
              <w:snapToGrid w:val="0"/>
              <w:spacing w:line="285" w:lineRule="atLeast"/>
              <w:rPr>
                <w:rFonts w:ascii="SimSun" w:eastAsia="SimSun" w:hAnsi="SimSun"/>
                <w:spacing w:val="10"/>
                <w:sz w:val="21"/>
                <w:szCs w:val="21"/>
                <w:lang w:eastAsia="zh-CN"/>
              </w:rPr>
            </w:pPr>
            <w:r w:rsidRPr="005B14E8">
              <w:rPr>
                <w:rFonts w:ascii="SimSun" w:eastAsia="SimSun" w:hAnsi="SimSun" w:hint="eastAsia"/>
                <w:spacing w:val="10"/>
                <w:sz w:val="21"/>
                <w:szCs w:val="21"/>
                <w:lang w:eastAsia="zh-CN"/>
              </w:rPr>
              <w:t xml:space="preserve">　　</w:t>
            </w:r>
            <w:r w:rsidRPr="005B14E8">
              <w:rPr>
                <w:rFonts w:ascii="SimSun" w:eastAsia="SimSun" w:hAnsi="SimSun" w:hint="eastAsia"/>
                <w:b/>
                <w:spacing w:val="10"/>
                <w:sz w:val="21"/>
                <w:szCs w:val="21"/>
                <w:lang w:eastAsia="zh-CN"/>
              </w:rPr>
              <w:t>第五条</w:t>
            </w:r>
            <w:r w:rsidRPr="005B14E8">
              <w:rPr>
                <w:rFonts w:ascii="SimSun" w:eastAsia="SimSun" w:hAnsi="SimSun" w:hint="eastAsia"/>
                <w:spacing w:val="10"/>
                <w:sz w:val="21"/>
                <w:szCs w:val="21"/>
                <w:lang w:eastAsia="zh-CN"/>
              </w:rPr>
              <w:t xml:space="preserve"> 可再生能源开发利用要坚持按规划建设的原则。可再生能源发电规划的制定要充分考虑资源特点、市场需求和生态环境保护等因素，要注重发挥资源优势和规模效益。项目建设要符合省级以上发展规划和建设布局的总体要求，做到合理有序开发。</w:t>
            </w:r>
          </w:p>
          <w:p w:rsidR="00772233" w:rsidRPr="005B14E8" w:rsidRDefault="00772233" w:rsidP="00DD3471">
            <w:pPr>
              <w:wordWrap/>
              <w:snapToGrid w:val="0"/>
              <w:spacing w:line="285" w:lineRule="atLeast"/>
              <w:rPr>
                <w:rFonts w:ascii="SimSun" w:eastAsia="SimSun" w:hAnsi="SimSun"/>
                <w:spacing w:val="6"/>
                <w:sz w:val="21"/>
                <w:szCs w:val="21"/>
                <w:lang w:eastAsia="zh-CN"/>
              </w:rPr>
            </w:pPr>
            <w:r w:rsidRPr="005B14E8">
              <w:rPr>
                <w:rFonts w:ascii="SimSun" w:eastAsia="SimSun" w:hAnsi="SimSun" w:hint="eastAsia"/>
                <w:spacing w:val="6"/>
                <w:sz w:val="21"/>
                <w:szCs w:val="21"/>
                <w:lang w:eastAsia="zh-CN"/>
              </w:rPr>
              <w:t xml:space="preserve">　　</w:t>
            </w:r>
            <w:r w:rsidRPr="005B14E8">
              <w:rPr>
                <w:rFonts w:ascii="SimSun" w:eastAsia="SimSun" w:hAnsi="SimSun" w:hint="eastAsia"/>
                <w:b/>
                <w:spacing w:val="6"/>
                <w:sz w:val="21"/>
                <w:szCs w:val="21"/>
                <w:lang w:eastAsia="zh-CN"/>
              </w:rPr>
              <w:t>第六条</w:t>
            </w:r>
            <w:r w:rsidRPr="005B14E8">
              <w:rPr>
                <w:rFonts w:ascii="SimSun" w:eastAsia="SimSun" w:hAnsi="SimSun" w:hint="eastAsia"/>
                <w:spacing w:val="6"/>
                <w:sz w:val="21"/>
                <w:szCs w:val="21"/>
                <w:lang w:eastAsia="zh-CN"/>
              </w:rPr>
              <w:t xml:space="preserve"> 主要河流上建设的水电项目和25万千瓦及以上水电项目，5万千瓦及以上风力发电项目，由国家发展和改革委员会核准或审批。其他项目由省级人民政府投资主管部门核准或审批，并报国家发展和改革委员会备案。需要国家政策和资金支持的生物质发电、地热能发电、海洋能发电和太阳能发电项目向国家发展和改革委员会申报。</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第七条</w:t>
            </w:r>
            <w:r w:rsidRPr="00DD3471">
              <w:rPr>
                <w:rFonts w:ascii="SimSun" w:eastAsia="SimSun" w:hAnsi="SimSun" w:hint="eastAsia"/>
                <w:sz w:val="21"/>
                <w:szCs w:val="21"/>
                <w:lang w:eastAsia="zh-CN"/>
              </w:rPr>
              <w:t xml:space="preserve"> 可再生能源发电项目的上网电价，由国务院价格主管部门根据不同类型可再生能源发电的特点和不同地区的情况，按照有利于促进可再生能源开发利用和经济合理的原则确定，并根据可再生能源开发利用技术的发展适时调整和公布。</w:t>
            </w:r>
          </w:p>
          <w:p w:rsidR="00772233" w:rsidRPr="005B14E8" w:rsidRDefault="00772233" w:rsidP="00DD3471">
            <w:pPr>
              <w:wordWrap/>
              <w:snapToGrid w:val="0"/>
              <w:spacing w:line="285" w:lineRule="atLeast"/>
              <w:rPr>
                <w:rFonts w:ascii="SimSun" w:eastAsia="SimSun" w:hAnsi="SimSun"/>
                <w:spacing w:val="6"/>
                <w:sz w:val="21"/>
                <w:szCs w:val="21"/>
                <w:lang w:eastAsia="zh-CN"/>
              </w:rPr>
            </w:pPr>
            <w:r w:rsidRPr="00DD3471">
              <w:rPr>
                <w:rFonts w:ascii="SimSun" w:eastAsia="SimSun" w:hAnsi="SimSun" w:hint="eastAsia"/>
                <w:sz w:val="21"/>
                <w:szCs w:val="21"/>
                <w:lang w:eastAsia="zh-CN"/>
              </w:rPr>
              <w:t xml:space="preserve">　　</w:t>
            </w:r>
            <w:r w:rsidRPr="005B14E8">
              <w:rPr>
                <w:rFonts w:ascii="SimSun" w:eastAsia="SimSun" w:hAnsi="SimSun" w:hint="eastAsia"/>
                <w:spacing w:val="6"/>
                <w:sz w:val="21"/>
                <w:szCs w:val="21"/>
                <w:lang w:eastAsia="zh-CN"/>
              </w:rPr>
              <w:t>实行招标的可再生能源发电项目的上网电价，按照中标确定的价格执行；电网企业收购和销售非水电可再生能源电量增加的费用在全国范围内由电力用户分摊，具体办法另行制定。</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第八条</w:t>
            </w:r>
            <w:r w:rsidRPr="00DD3471">
              <w:rPr>
                <w:rFonts w:ascii="SimSun" w:eastAsia="SimSun" w:hAnsi="SimSun" w:hint="eastAsia"/>
                <w:sz w:val="21"/>
                <w:szCs w:val="21"/>
                <w:lang w:eastAsia="zh-CN"/>
              </w:rPr>
              <w:t xml:space="preserve"> 国家发展和改革委员会负责制定可再生能源发电统计管理办法。省级人民政府能源主管部门负责可再生能源发电的统计管理和汇总，并于每年2月10日前上报国家发展和改革委员会。</w:t>
            </w:r>
          </w:p>
          <w:p w:rsidR="00772233" w:rsidRPr="00DD3471" w:rsidRDefault="00772233" w:rsidP="00DD3471">
            <w:pPr>
              <w:wordWrap/>
              <w:snapToGrid w:val="0"/>
              <w:spacing w:line="285" w:lineRule="atLeast"/>
              <w:rPr>
                <w:rFonts w:ascii="SimSun" w:eastAsia="SimSun" w:hAnsi="SimSun" w:hint="eastAsia"/>
                <w:sz w:val="21"/>
                <w:szCs w:val="21"/>
                <w:lang w:eastAsia="zh-CN"/>
              </w:rPr>
            </w:pPr>
            <w:r w:rsidRPr="00DD3471">
              <w:rPr>
                <w:rFonts w:ascii="SimSun" w:eastAsia="SimSun" w:hAnsi="SimSun" w:hint="eastAsia"/>
                <w:sz w:val="21"/>
                <w:szCs w:val="21"/>
                <w:lang w:eastAsia="zh-CN"/>
              </w:rPr>
              <w:lastRenderedPageBreak/>
              <w:t xml:space="preserve">　　</w:t>
            </w:r>
            <w:r w:rsidRPr="00DD3471">
              <w:rPr>
                <w:rFonts w:ascii="SimSun" w:eastAsia="SimSun" w:hAnsi="SimSun" w:hint="eastAsia"/>
                <w:b/>
                <w:sz w:val="21"/>
                <w:szCs w:val="21"/>
                <w:lang w:eastAsia="zh-CN"/>
              </w:rPr>
              <w:t>第九条</w:t>
            </w:r>
            <w:r w:rsidRPr="00DD3471">
              <w:rPr>
                <w:rFonts w:ascii="SimSun" w:eastAsia="SimSun" w:hAnsi="SimSun" w:hint="eastAsia"/>
                <w:sz w:val="21"/>
                <w:szCs w:val="21"/>
                <w:lang w:eastAsia="zh-CN"/>
              </w:rPr>
              <w:t xml:space="preserve"> 国家电力监管委员会负责可再生能源发电企业的运营监管工作，协调发电企业和电网企业的关系，对可再生能源发电、上网和结算进行监管。</w:t>
            </w: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DD3471" w:rsidRDefault="00772233" w:rsidP="00DD3471">
            <w:pPr>
              <w:wordWrap/>
              <w:snapToGrid w:val="0"/>
              <w:spacing w:line="285" w:lineRule="atLeast"/>
              <w:jc w:val="center"/>
              <w:rPr>
                <w:rFonts w:ascii="SimSun" w:eastAsia="SimSun" w:hAnsi="SimSun"/>
                <w:b/>
                <w:sz w:val="21"/>
                <w:szCs w:val="21"/>
                <w:lang w:eastAsia="zh-CN"/>
              </w:rPr>
            </w:pPr>
            <w:r w:rsidRPr="00DD3471">
              <w:rPr>
                <w:rFonts w:ascii="SimSun" w:eastAsia="SimSun" w:hAnsi="SimSun" w:hint="eastAsia"/>
                <w:b/>
                <w:sz w:val="21"/>
                <w:szCs w:val="21"/>
                <w:lang w:eastAsia="zh-CN"/>
              </w:rPr>
              <w:t>第三章　电网企业责任</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第十条</w:t>
            </w:r>
            <w:r w:rsidRPr="00DD3471">
              <w:rPr>
                <w:rFonts w:ascii="SimSun" w:eastAsia="SimSun" w:hAnsi="SimSun" w:hint="eastAsia"/>
                <w:sz w:val="21"/>
                <w:szCs w:val="21"/>
                <w:lang w:eastAsia="zh-CN"/>
              </w:rPr>
              <w:t xml:space="preserve"> 省级（含）以上电网企业应根据省级（含）以上人民政府制定的可再生能源发电中长期规划，制定可再生能源发电配套电网设施建设规划，并纳入国家和省级电网发展规划，报省级人民政府与国家发展和改革委员会批准后实施。</w:t>
            </w:r>
          </w:p>
          <w:p w:rsidR="00772233" w:rsidRPr="005B14E8" w:rsidRDefault="00772233" w:rsidP="00DD3471">
            <w:pPr>
              <w:wordWrap/>
              <w:snapToGrid w:val="0"/>
              <w:spacing w:line="285" w:lineRule="atLeast"/>
              <w:rPr>
                <w:rFonts w:ascii="SimSun" w:eastAsia="SimSun" w:hAnsi="SimSun"/>
                <w:spacing w:val="14"/>
                <w:sz w:val="21"/>
                <w:szCs w:val="21"/>
                <w:lang w:eastAsia="zh-CN"/>
              </w:rPr>
            </w:pPr>
            <w:r w:rsidRPr="005B14E8">
              <w:rPr>
                <w:rFonts w:ascii="SimSun" w:eastAsia="SimSun" w:hAnsi="SimSun" w:hint="eastAsia"/>
                <w:spacing w:val="14"/>
                <w:sz w:val="21"/>
                <w:szCs w:val="21"/>
                <w:lang w:eastAsia="zh-CN"/>
              </w:rPr>
              <w:t xml:space="preserve">　　</w:t>
            </w:r>
            <w:r w:rsidRPr="005B14E8">
              <w:rPr>
                <w:rFonts w:ascii="SimSun" w:eastAsia="SimSun" w:hAnsi="SimSun" w:hint="eastAsia"/>
                <w:b/>
                <w:spacing w:val="14"/>
                <w:sz w:val="21"/>
                <w:szCs w:val="21"/>
                <w:lang w:eastAsia="zh-CN"/>
              </w:rPr>
              <w:t>第十一条</w:t>
            </w:r>
            <w:r w:rsidRPr="005B14E8">
              <w:rPr>
                <w:rFonts w:ascii="SimSun" w:eastAsia="SimSun" w:hAnsi="SimSun" w:hint="eastAsia"/>
                <w:spacing w:val="14"/>
                <w:sz w:val="21"/>
                <w:szCs w:val="21"/>
                <w:lang w:eastAsia="zh-CN"/>
              </w:rPr>
              <w:t xml:space="preserve"> 电网企业应当根据规划要求，积极开展电网设计和研究论证工作，根据可再生能源发电项目建设进度和需要，进行电网建设与改造，确保可再生能源发电全额上网。</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第十二条</w:t>
            </w:r>
            <w:r w:rsidRPr="00DD3471">
              <w:rPr>
                <w:rFonts w:ascii="SimSun" w:eastAsia="SimSun" w:hAnsi="SimSun" w:hint="eastAsia"/>
                <w:sz w:val="21"/>
                <w:szCs w:val="21"/>
                <w:lang w:eastAsia="zh-CN"/>
              </w:rPr>
              <w:t xml:space="preserve"> 可再生能源并网发电项目的接入系统，由电网企业建设和管理。</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对直接接入输电网的水力发电、风力发电、生物质发电等大中型可再生能源发电项目，其接入系统由电网企业投资，产权分界点为电站（场）升压站外第一杆（架）。</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对直接接入配电网的太阳能发电、沼气发电等小型可再生能源发电项目，其接入系统原则上由电网企业投资建设。发电企业（个人）经与电网企业协商，也可以投资建设。</w:t>
            </w:r>
          </w:p>
          <w:p w:rsidR="00772233" w:rsidRPr="00DD3471" w:rsidRDefault="00772233" w:rsidP="00DD3471">
            <w:pPr>
              <w:wordWrap/>
              <w:snapToGrid w:val="0"/>
              <w:spacing w:line="285" w:lineRule="atLeast"/>
              <w:rPr>
                <w:rFonts w:ascii="SimSun" w:eastAsia="SimSun" w:hAnsi="SimSun" w:hint="eastAsia"/>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第十三条</w:t>
            </w:r>
            <w:r w:rsidRPr="00DD3471">
              <w:rPr>
                <w:rFonts w:ascii="SimSun" w:eastAsia="SimSun" w:hAnsi="SimSun" w:hint="eastAsia"/>
                <w:sz w:val="21"/>
                <w:szCs w:val="21"/>
                <w:lang w:eastAsia="zh-CN"/>
              </w:rPr>
              <w:t xml:space="preserve"> 电网企业负责对其所收购的可再生能源电量进行计量、统计，省级电网企业应于每年1月20日前汇总报送省级人民政府能源主管部门，并抄报国家发展和改革委员会。</w:t>
            </w: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DD3471" w:rsidRDefault="00772233" w:rsidP="00DD3471">
            <w:pPr>
              <w:wordWrap/>
              <w:snapToGrid w:val="0"/>
              <w:spacing w:line="285" w:lineRule="atLeast"/>
              <w:jc w:val="center"/>
              <w:rPr>
                <w:rFonts w:ascii="SimSun" w:eastAsia="SimSun" w:hAnsi="SimSun"/>
                <w:b/>
                <w:sz w:val="21"/>
                <w:szCs w:val="21"/>
                <w:lang w:eastAsia="zh-CN"/>
              </w:rPr>
            </w:pPr>
            <w:r w:rsidRPr="00DD3471">
              <w:rPr>
                <w:rFonts w:ascii="SimSun" w:eastAsia="SimSun" w:hAnsi="SimSun" w:hint="eastAsia"/>
                <w:b/>
                <w:sz w:val="21"/>
                <w:szCs w:val="21"/>
                <w:lang w:eastAsia="zh-CN"/>
              </w:rPr>
              <w:t>第四章　发电企业责任</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第十四条</w:t>
            </w:r>
            <w:r w:rsidRPr="00DD3471">
              <w:rPr>
                <w:rFonts w:ascii="SimSun" w:eastAsia="SimSun" w:hAnsi="SimSun" w:hint="eastAsia"/>
                <w:sz w:val="21"/>
                <w:szCs w:val="21"/>
                <w:lang w:eastAsia="zh-CN"/>
              </w:rPr>
              <w:t xml:space="preserve"> 发电企业应当积极投资建设可再生能源发电项目，并承担国家规定的可再生能源发电配额义务。发电配额指标及管理办法另行规定。</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大型发电企业应当优先投资可再生能源发电项目。</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第十五条</w:t>
            </w:r>
            <w:r w:rsidRPr="00DD3471">
              <w:rPr>
                <w:rFonts w:ascii="SimSun" w:eastAsia="SimSun" w:hAnsi="SimSun" w:hint="eastAsia"/>
                <w:sz w:val="21"/>
                <w:szCs w:val="21"/>
                <w:lang w:eastAsia="zh-CN"/>
              </w:rPr>
              <w:t xml:space="preserve"> 可再生能源发电项目建设、运行和管理应符合国家和电力行业的有关法律法规、技术标准和规程规</w:t>
            </w:r>
            <w:r w:rsidRPr="00DD3471">
              <w:rPr>
                <w:rFonts w:ascii="SimSun" w:eastAsia="SimSun" w:hAnsi="SimSun" w:hint="eastAsia"/>
                <w:sz w:val="21"/>
                <w:szCs w:val="21"/>
                <w:lang w:eastAsia="zh-CN"/>
              </w:rPr>
              <w:lastRenderedPageBreak/>
              <w:t>范，注重节约用地，满足环保、安全等要求。</w:t>
            </w:r>
          </w:p>
          <w:p w:rsidR="00772233" w:rsidRPr="00DD3471" w:rsidRDefault="00772233" w:rsidP="00DD3471">
            <w:pPr>
              <w:wordWrap/>
              <w:snapToGrid w:val="0"/>
              <w:spacing w:line="285" w:lineRule="atLeast"/>
              <w:rPr>
                <w:rFonts w:ascii="SimSun" w:eastAsia="SimSun" w:hAnsi="SimSun" w:hint="eastAsia"/>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 xml:space="preserve">第十六条 </w:t>
            </w:r>
            <w:r w:rsidRPr="00DD3471">
              <w:rPr>
                <w:rFonts w:ascii="SimSun" w:eastAsia="SimSun" w:hAnsi="SimSun" w:hint="eastAsia"/>
                <w:sz w:val="21"/>
                <w:szCs w:val="21"/>
                <w:lang w:eastAsia="zh-CN"/>
              </w:rPr>
              <w:t>发电企业应按国家可再生能源发电项目管理的有关规定，认真做好设计、用地、水资源、环保等有关前期准备工作，依法取得行政许可，未经许可不得擅自开工建设。</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获得行政许可的项目，应在规定的期限内开工和建成发电。未经原项目许可部门同意，不得对项目进行转让、拍卖或变更投资方。</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第十七条</w:t>
            </w:r>
            <w:r w:rsidRPr="00DD3471">
              <w:rPr>
                <w:rFonts w:ascii="SimSun" w:eastAsia="SimSun" w:hAnsi="SimSun" w:hint="eastAsia"/>
                <w:sz w:val="21"/>
                <w:szCs w:val="21"/>
                <w:lang w:eastAsia="zh-CN"/>
              </w:rPr>
              <w:t xml:space="preserve"> 可再生能源发电项目建设，应当严格执行国家基本建设项目管理的有关规定，落实环境保护、生态建设、水土保持等措施，加强施工管理，确保工程质量。</w:t>
            </w:r>
          </w:p>
          <w:p w:rsidR="00772233" w:rsidRPr="00DD3471" w:rsidRDefault="00772233" w:rsidP="00DD3471">
            <w:pPr>
              <w:wordWrap/>
              <w:snapToGrid w:val="0"/>
              <w:spacing w:line="285" w:lineRule="atLeast"/>
              <w:rPr>
                <w:rFonts w:ascii="SimSun" w:eastAsia="SimSun" w:hAnsi="SimSun" w:hint="eastAsia"/>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第十八条</w:t>
            </w:r>
            <w:r w:rsidRPr="00DD3471">
              <w:rPr>
                <w:rFonts w:ascii="SimSun" w:eastAsia="SimSun" w:hAnsi="SimSun" w:hint="eastAsia"/>
                <w:sz w:val="21"/>
                <w:szCs w:val="21"/>
                <w:lang w:eastAsia="zh-CN"/>
              </w:rPr>
              <w:t xml:space="preserve"> 发电企业应该安装合格的发电计量系统，并在每年的</w:t>
            </w:r>
            <w:smartTag w:uri="urn:schemas-microsoft-com:office:smarttags" w:element="chsdate">
              <w:smartTagPr>
                <w:attr w:name="IsROCDate" w:val="False"/>
                <w:attr w:name="IsLunarDate" w:val="False"/>
                <w:attr w:name="Day" w:val="15"/>
                <w:attr w:name="Month" w:val="1"/>
                <w:attr w:name="Year" w:val="2009"/>
              </w:smartTagPr>
              <w:r w:rsidRPr="00DD3471">
                <w:rPr>
                  <w:rFonts w:ascii="SimSun" w:eastAsia="SimSun" w:hAnsi="SimSun" w:hint="eastAsia"/>
                  <w:sz w:val="21"/>
                  <w:szCs w:val="21"/>
                  <w:lang w:eastAsia="zh-CN"/>
                </w:rPr>
                <w:t>1月15日前</w:t>
              </w:r>
            </w:smartTag>
            <w:r w:rsidRPr="00DD3471">
              <w:rPr>
                <w:rFonts w:ascii="SimSun" w:eastAsia="SimSun" w:hAnsi="SimSun" w:hint="eastAsia"/>
                <w:sz w:val="21"/>
                <w:szCs w:val="21"/>
                <w:lang w:eastAsia="zh-CN"/>
              </w:rPr>
              <w:t>将上年度的装机容量、发电量及上网电量上报省级人民政府能源主管部门。</w:t>
            </w:r>
          </w:p>
          <w:p w:rsidR="00772233" w:rsidRPr="00DD3471" w:rsidRDefault="00772233" w:rsidP="00DD3471">
            <w:pPr>
              <w:wordWrap/>
              <w:snapToGrid w:val="0"/>
              <w:spacing w:line="285" w:lineRule="atLeast"/>
              <w:rPr>
                <w:rFonts w:ascii="SimSun" w:eastAsia="SimSun" w:hAnsi="SimSun"/>
                <w:sz w:val="21"/>
                <w:szCs w:val="21"/>
                <w:lang w:eastAsia="zh-CN"/>
              </w:rPr>
            </w:pPr>
          </w:p>
          <w:p w:rsidR="00772233" w:rsidRPr="00DD3471" w:rsidRDefault="00772233" w:rsidP="00DD3471">
            <w:pPr>
              <w:wordWrap/>
              <w:snapToGrid w:val="0"/>
              <w:spacing w:line="285" w:lineRule="atLeast"/>
              <w:jc w:val="center"/>
              <w:rPr>
                <w:rFonts w:ascii="SimSun" w:eastAsia="SimSun" w:hAnsi="SimSun"/>
                <w:b/>
                <w:sz w:val="21"/>
                <w:szCs w:val="21"/>
                <w:lang w:eastAsia="zh-CN"/>
              </w:rPr>
            </w:pPr>
            <w:r w:rsidRPr="00DD3471">
              <w:rPr>
                <w:rFonts w:ascii="SimSun" w:eastAsia="SimSun" w:hAnsi="SimSun" w:hint="eastAsia"/>
                <w:b/>
                <w:sz w:val="21"/>
                <w:szCs w:val="21"/>
                <w:lang w:eastAsia="zh-CN"/>
              </w:rPr>
              <w:t>第五章　附　则</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第十九条</w:t>
            </w:r>
            <w:r w:rsidRPr="00DD3471">
              <w:rPr>
                <w:rFonts w:ascii="SimSun" w:eastAsia="SimSun" w:hAnsi="SimSun" w:hint="eastAsia"/>
                <w:sz w:val="21"/>
                <w:szCs w:val="21"/>
                <w:lang w:eastAsia="zh-CN"/>
              </w:rPr>
              <w:t xml:space="preserve"> 电网企业和发电企业发生争议，可以根据事由向国家发展和改革委员会或国家电力监管委员会申请调解，不接受调解的，可以通过民事诉讼裁处。</w:t>
            </w:r>
          </w:p>
          <w:p w:rsidR="00772233" w:rsidRPr="00DD3471" w:rsidRDefault="00772233" w:rsidP="00DD3471">
            <w:pPr>
              <w:wordWrap/>
              <w:snapToGrid w:val="0"/>
              <w:spacing w:line="285" w:lineRule="atLeast"/>
              <w:rPr>
                <w:rFonts w:ascii="SimSun" w:eastAsia="SimSun" w:hAnsi="SimSun"/>
                <w:sz w:val="21"/>
                <w:szCs w:val="21"/>
                <w:lang w:eastAsia="zh-CN"/>
              </w:rPr>
            </w:pPr>
            <w:r w:rsidRPr="00DD3471">
              <w:rPr>
                <w:rFonts w:ascii="SimSun" w:eastAsia="SimSun" w:hAnsi="SimSun" w:hint="eastAsia"/>
                <w:sz w:val="21"/>
                <w:szCs w:val="21"/>
                <w:lang w:eastAsia="zh-CN"/>
              </w:rPr>
              <w:t xml:space="preserve">　</w:t>
            </w:r>
            <w:r w:rsidRPr="00DD3471">
              <w:rPr>
                <w:rFonts w:ascii="SimSun" w:eastAsia="SimSun" w:hAnsi="SimSun" w:hint="eastAsia"/>
                <w:b/>
                <w:sz w:val="21"/>
                <w:szCs w:val="21"/>
                <w:lang w:eastAsia="zh-CN"/>
              </w:rPr>
              <w:t xml:space="preserve">　第二十条</w:t>
            </w:r>
            <w:r w:rsidRPr="00DD3471">
              <w:rPr>
                <w:rFonts w:ascii="SimSun" w:eastAsia="SimSun" w:hAnsi="SimSun" w:hint="eastAsia"/>
                <w:sz w:val="21"/>
                <w:szCs w:val="21"/>
                <w:lang w:eastAsia="zh-CN"/>
              </w:rPr>
              <w:t xml:space="preserve"> 不执行本规定造成企业和国家损失的，由国家发展和改革委员会或省级人民政府委托的审计事务所进行审查核定损失，按照核定的损失额赔偿损失。有关罚款办法另行制定。</w:t>
            </w:r>
          </w:p>
          <w:p w:rsidR="00772233" w:rsidRPr="00131D4B" w:rsidRDefault="00772233" w:rsidP="00DD3471">
            <w:pPr>
              <w:wordWrap/>
              <w:snapToGrid w:val="0"/>
              <w:spacing w:line="285" w:lineRule="atLeast"/>
              <w:rPr>
                <w:rFonts w:ascii="SimSun" w:eastAsia="SimSun" w:hAnsi="SimSun"/>
                <w:spacing w:val="-10"/>
                <w:sz w:val="21"/>
                <w:szCs w:val="21"/>
                <w:lang w:eastAsia="zh-CN"/>
              </w:rPr>
            </w:pPr>
            <w:r w:rsidRPr="00131D4B">
              <w:rPr>
                <w:rFonts w:ascii="SimSun" w:eastAsia="SimSun" w:hAnsi="SimSun" w:hint="eastAsia"/>
                <w:spacing w:val="-10"/>
                <w:sz w:val="21"/>
                <w:szCs w:val="21"/>
                <w:lang w:eastAsia="zh-CN"/>
              </w:rPr>
              <w:t xml:space="preserve">　　</w:t>
            </w:r>
            <w:r w:rsidRPr="00131D4B">
              <w:rPr>
                <w:rFonts w:ascii="SimSun" w:eastAsia="SimSun" w:hAnsi="SimSun" w:hint="eastAsia"/>
                <w:b/>
                <w:spacing w:val="-10"/>
                <w:sz w:val="21"/>
                <w:szCs w:val="21"/>
                <w:lang w:eastAsia="zh-CN"/>
              </w:rPr>
              <w:t>第二十一条</w:t>
            </w:r>
            <w:r w:rsidRPr="00131D4B">
              <w:rPr>
                <w:rFonts w:ascii="SimSun" w:eastAsia="SimSun" w:hAnsi="SimSun" w:hint="eastAsia"/>
                <w:spacing w:val="-10"/>
                <w:sz w:val="21"/>
                <w:szCs w:val="21"/>
                <w:lang w:eastAsia="zh-CN"/>
              </w:rPr>
              <w:t xml:space="preserve"> 本规定自发布之日起执行。</w:t>
            </w:r>
          </w:p>
          <w:p w:rsidR="00772233" w:rsidRPr="00DD3471" w:rsidRDefault="00772233" w:rsidP="00DD3471">
            <w:pPr>
              <w:wordWrap/>
              <w:snapToGrid w:val="0"/>
              <w:spacing w:line="285" w:lineRule="atLeast"/>
              <w:ind w:firstLine="420"/>
              <w:rPr>
                <w:rFonts w:ascii="SimSun" w:eastAsia="SimSun" w:hAnsi="SimSun" w:hint="eastAsia"/>
                <w:sz w:val="21"/>
                <w:szCs w:val="21"/>
                <w:lang w:eastAsia="zh-CN"/>
              </w:rPr>
            </w:pPr>
            <w:r w:rsidRPr="00DD3471">
              <w:rPr>
                <w:rFonts w:ascii="SimSun" w:eastAsia="SimSun" w:hAnsi="SimSun" w:hint="eastAsia"/>
                <w:b/>
                <w:sz w:val="21"/>
                <w:szCs w:val="21"/>
                <w:lang w:eastAsia="zh-CN"/>
              </w:rPr>
              <w:t>第二十二条</w:t>
            </w:r>
            <w:r w:rsidRPr="00DD3471">
              <w:rPr>
                <w:rFonts w:ascii="SimSun" w:eastAsia="SimSun" w:hAnsi="SimSun" w:hint="eastAsia"/>
                <w:sz w:val="21"/>
                <w:szCs w:val="21"/>
                <w:lang w:eastAsia="zh-CN"/>
              </w:rPr>
              <w:t xml:space="preserve"> 本规定由国家发展和改革委员会负责解释。</w:t>
            </w:r>
          </w:p>
          <w:p w:rsidR="0077797E" w:rsidRPr="00DD3471" w:rsidRDefault="0077797E" w:rsidP="00DD3471">
            <w:pPr>
              <w:wordWrap/>
              <w:snapToGrid w:val="0"/>
              <w:spacing w:line="285" w:lineRule="atLeast"/>
              <w:rPr>
                <w:rFonts w:ascii="SimSun" w:eastAsia="SimSun" w:hAnsi="SimSun"/>
                <w:sz w:val="21"/>
                <w:szCs w:val="21"/>
                <w:lang w:eastAsia="zh-CN"/>
              </w:rPr>
            </w:pPr>
          </w:p>
        </w:tc>
      </w:tr>
    </w:tbl>
    <w:p w:rsidR="008D043A" w:rsidRDefault="008D043A">
      <w:pPr>
        <w:rPr>
          <w:lang w:eastAsia="zh-CN"/>
        </w:rPr>
      </w:pPr>
    </w:p>
    <w:sectPr w:rsidR="008D043A" w:rsidSect="0077797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3A" w:rsidRDefault="008D043A" w:rsidP="0077797E">
      <w:r>
        <w:separator/>
      </w:r>
    </w:p>
  </w:endnote>
  <w:endnote w:type="continuationSeparator" w:id="1">
    <w:p w:rsidR="008D043A" w:rsidRDefault="008D043A" w:rsidP="0077797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3A" w:rsidRDefault="008D043A" w:rsidP="0077797E">
      <w:r>
        <w:separator/>
      </w:r>
    </w:p>
  </w:footnote>
  <w:footnote w:type="continuationSeparator" w:id="1">
    <w:p w:rsidR="008D043A" w:rsidRDefault="008D043A" w:rsidP="00777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97E"/>
    <w:rsid w:val="00131D4B"/>
    <w:rsid w:val="004F1E6F"/>
    <w:rsid w:val="005B14E8"/>
    <w:rsid w:val="00713795"/>
    <w:rsid w:val="00772233"/>
    <w:rsid w:val="0077797E"/>
    <w:rsid w:val="007F0F0E"/>
    <w:rsid w:val="008D043A"/>
    <w:rsid w:val="00C350E3"/>
    <w:rsid w:val="00DD34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95"/>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797E"/>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77797E"/>
  </w:style>
  <w:style w:type="paragraph" w:styleId="a4">
    <w:name w:val="footer"/>
    <w:basedOn w:val="a"/>
    <w:link w:val="Char0"/>
    <w:uiPriority w:val="99"/>
    <w:semiHidden/>
    <w:unhideWhenUsed/>
    <w:rsid w:val="0077797E"/>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77797E"/>
  </w:style>
  <w:style w:type="table" w:styleId="a5">
    <w:name w:val="Table Grid"/>
    <w:basedOn w:val="a1"/>
    <w:uiPriority w:val="59"/>
    <w:rsid w:val="007779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713795"/>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2010-07-28T02:21:00Z</dcterms:created>
  <dcterms:modified xsi:type="dcterms:W3CDTF">2010-07-28T03:18:00Z</dcterms:modified>
</cp:coreProperties>
</file>